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E1" w:rsidRPr="00E02BE1" w:rsidRDefault="00E02BE1" w:rsidP="00E02BE1">
      <w:pPr>
        <w:spacing w:before="240" w:after="120" w:line="240" w:lineRule="auto"/>
        <w:outlineLvl w:val="1"/>
        <w:rPr>
          <w:rFonts w:eastAsia="Times New Roman"/>
          <w:b/>
          <w:bCs/>
          <w:caps/>
          <w:color w:val="000000"/>
          <w:szCs w:val="24"/>
          <w:lang w:eastAsia="ru-RU"/>
        </w:rPr>
      </w:pPr>
      <w:r w:rsidRPr="00E02BE1">
        <w:rPr>
          <w:rFonts w:eastAsia="Times New Roman"/>
          <w:b/>
          <w:bCs/>
          <w:caps/>
          <w:color w:val="000000"/>
          <w:szCs w:val="24"/>
          <w:lang w:eastAsia="ru-RU"/>
        </w:rPr>
        <w:t>ОБЩАЯ ХАРАКТЕРИСТИКА УЧЕБНОГО ПРЕДМЕТА «РУССКИЙ ЯЗЫК»</w:t>
      </w:r>
    </w:p>
    <w:p w:rsidR="00E02BE1" w:rsidRPr="00E02BE1" w:rsidRDefault="00E02BE1" w:rsidP="00E02BE1">
      <w:pPr>
        <w:spacing w:after="0" w:line="240" w:lineRule="auto"/>
        <w:ind w:firstLine="227"/>
        <w:jc w:val="both"/>
        <w:rPr>
          <w:rFonts w:eastAsia="Times New Roman"/>
          <w:color w:val="000000"/>
          <w:szCs w:val="24"/>
          <w:lang w:eastAsia="ru-RU"/>
        </w:rPr>
      </w:pPr>
      <w:r w:rsidRPr="00E02BE1">
        <w:rPr>
          <w:rFonts w:eastAsia="Times New Roman"/>
          <w:color w:val="000000"/>
          <w:szCs w:val="24"/>
          <w:lang w:eastAsia="ru-RU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E02BE1" w:rsidRPr="00E02BE1" w:rsidRDefault="00E02BE1" w:rsidP="00E02BE1">
      <w:pPr>
        <w:spacing w:after="0" w:line="240" w:lineRule="auto"/>
        <w:ind w:firstLine="227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E02BE1">
        <w:rPr>
          <w:rFonts w:eastAsia="Times New Roman"/>
          <w:color w:val="000000"/>
          <w:szCs w:val="24"/>
          <w:lang w:eastAsia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E02BE1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E02BE1">
        <w:rPr>
          <w:rFonts w:eastAsia="Times New Roman"/>
          <w:color w:val="000000"/>
          <w:szCs w:val="24"/>
          <w:lang w:eastAsia="ru-RU"/>
        </w:rPr>
        <w:t>ситуациях</w:t>
      </w:r>
      <w:proofErr w:type="gramEnd"/>
      <w:r w:rsidRPr="00E02BE1">
        <w:rPr>
          <w:rFonts w:eastAsia="Times New Roman"/>
          <w:color w:val="000000"/>
          <w:szCs w:val="24"/>
          <w:lang w:eastAsia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E02BE1" w:rsidRPr="00E02BE1" w:rsidRDefault="00E02BE1" w:rsidP="00E02BE1">
      <w:pPr>
        <w:spacing w:after="0" w:line="240" w:lineRule="auto"/>
        <w:ind w:firstLine="227"/>
        <w:jc w:val="both"/>
        <w:rPr>
          <w:rFonts w:eastAsia="Times New Roman"/>
          <w:color w:val="000000"/>
          <w:szCs w:val="24"/>
          <w:lang w:eastAsia="ru-RU"/>
        </w:rPr>
      </w:pPr>
      <w:r w:rsidRPr="00E02BE1">
        <w:rPr>
          <w:rFonts w:eastAsia="Times New Roman"/>
          <w:color w:val="000000"/>
          <w:szCs w:val="24"/>
          <w:lang w:eastAsia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E02BE1" w:rsidRPr="00E02BE1" w:rsidRDefault="00E02BE1" w:rsidP="00E02BE1">
      <w:pPr>
        <w:spacing w:after="0" w:line="240" w:lineRule="auto"/>
        <w:ind w:firstLine="227"/>
        <w:jc w:val="both"/>
        <w:rPr>
          <w:rFonts w:eastAsia="Times New Roman"/>
          <w:color w:val="000000"/>
          <w:szCs w:val="24"/>
          <w:lang w:eastAsia="ru-RU"/>
        </w:rPr>
      </w:pPr>
      <w:r w:rsidRPr="00E02BE1">
        <w:rPr>
          <w:rFonts w:eastAsia="Times New Roman"/>
          <w:color w:val="000000"/>
          <w:szCs w:val="24"/>
          <w:lang w:eastAsia="ru-RU"/>
        </w:rP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E02BE1" w:rsidRPr="00E02BE1" w:rsidRDefault="00E02BE1" w:rsidP="00E02BE1">
      <w:pPr>
        <w:spacing w:after="0" w:line="240" w:lineRule="auto"/>
        <w:ind w:firstLine="227"/>
        <w:jc w:val="both"/>
        <w:rPr>
          <w:rFonts w:eastAsia="Times New Roman"/>
          <w:color w:val="000000"/>
          <w:szCs w:val="24"/>
          <w:lang w:eastAsia="ru-RU"/>
        </w:rPr>
      </w:pPr>
      <w:r w:rsidRPr="00E02BE1">
        <w:rPr>
          <w:rFonts w:eastAsia="Times New Roman"/>
          <w:color w:val="000000"/>
          <w:szCs w:val="24"/>
          <w:lang w:eastAsia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</w:t>
      </w:r>
      <w:proofErr w:type="spellStart"/>
      <w:r w:rsidRPr="00E02BE1">
        <w:rPr>
          <w:rFonts w:eastAsia="Times New Roman"/>
          <w:color w:val="000000"/>
          <w:szCs w:val="24"/>
          <w:lang w:eastAsia="ru-RU"/>
        </w:rPr>
        <w:t>системообразующей</w:t>
      </w:r>
      <w:proofErr w:type="spellEnd"/>
      <w:r w:rsidRPr="00E02BE1">
        <w:rPr>
          <w:rFonts w:eastAsia="Times New Roman"/>
          <w:color w:val="000000"/>
          <w:szCs w:val="24"/>
          <w:lang w:eastAsia="ru-RU"/>
        </w:rPr>
        <w:t xml:space="preserve"> доминантой школьного курса русского языка. Соответствующие умения и навыки представлены в перечне </w:t>
      </w:r>
      <w:proofErr w:type="spellStart"/>
      <w:r w:rsidRPr="00E02BE1">
        <w:rPr>
          <w:rFonts w:eastAsia="Times New Roman"/>
          <w:color w:val="000000"/>
          <w:szCs w:val="24"/>
          <w:lang w:eastAsia="ru-RU"/>
        </w:rPr>
        <w:t>метапредметных</w:t>
      </w:r>
      <w:proofErr w:type="spellEnd"/>
      <w:r w:rsidRPr="00E02BE1">
        <w:rPr>
          <w:rFonts w:eastAsia="Times New Roman"/>
          <w:color w:val="000000"/>
          <w:szCs w:val="24"/>
          <w:lang w:eastAsia="ru-RU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E02BE1" w:rsidRPr="00E02BE1" w:rsidRDefault="00E02BE1" w:rsidP="00E02BE1">
      <w:pPr>
        <w:spacing w:before="240" w:after="120" w:line="240" w:lineRule="auto"/>
        <w:outlineLvl w:val="1"/>
        <w:rPr>
          <w:rFonts w:eastAsia="Times New Roman"/>
          <w:b/>
          <w:bCs/>
          <w:caps/>
          <w:color w:val="000000"/>
          <w:szCs w:val="24"/>
          <w:lang w:eastAsia="ru-RU"/>
        </w:rPr>
      </w:pPr>
      <w:r w:rsidRPr="00E02BE1">
        <w:rPr>
          <w:rFonts w:eastAsia="Times New Roman"/>
          <w:b/>
          <w:bCs/>
          <w:caps/>
          <w:color w:val="000000"/>
          <w:szCs w:val="24"/>
          <w:lang w:eastAsia="ru-RU"/>
        </w:rPr>
        <w:t>ЦЕЛИ ИЗУЧЕНИЯ УЧЕБНОГО ПРЕДМЕТА «РУССКИЙ ЯЗЫК»</w:t>
      </w:r>
    </w:p>
    <w:p w:rsidR="00E02BE1" w:rsidRPr="00E02BE1" w:rsidRDefault="00E02BE1" w:rsidP="00E02BE1">
      <w:pPr>
        <w:spacing w:after="0" w:line="240" w:lineRule="auto"/>
        <w:ind w:firstLine="227"/>
        <w:jc w:val="both"/>
        <w:rPr>
          <w:rFonts w:eastAsia="Times New Roman"/>
          <w:color w:val="000000"/>
          <w:szCs w:val="24"/>
          <w:lang w:eastAsia="ru-RU"/>
        </w:rPr>
      </w:pPr>
      <w:r w:rsidRPr="00E02BE1">
        <w:rPr>
          <w:rFonts w:eastAsia="Times New Roman"/>
          <w:color w:val="000000"/>
          <w:szCs w:val="24"/>
          <w:lang w:eastAsia="ru-RU"/>
        </w:rPr>
        <w:t>Целями изучения русского языка по программам основного общего образования являются:</w:t>
      </w:r>
    </w:p>
    <w:p w:rsidR="00E02BE1" w:rsidRPr="00E02BE1" w:rsidRDefault="00E02BE1" w:rsidP="00E02BE1">
      <w:pPr>
        <w:spacing w:after="0" w:line="240" w:lineRule="auto"/>
        <w:ind w:firstLine="227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E02BE1">
        <w:rPr>
          <w:rFonts w:eastAsia="Times New Roman"/>
          <w:color w:val="000000"/>
          <w:szCs w:val="24"/>
          <w:lang w:eastAsia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 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E02BE1">
        <w:rPr>
          <w:rFonts w:eastAsia="Times New Roman"/>
          <w:color w:val="000000"/>
          <w:szCs w:val="24"/>
          <w:lang w:eastAsia="ru-RU"/>
        </w:rPr>
        <w:softHyphen/>
        <w:t>человеческой деятельности;</w:t>
      </w:r>
      <w:proofErr w:type="gramEnd"/>
      <w:r w:rsidRPr="00E02BE1">
        <w:rPr>
          <w:rFonts w:eastAsia="Times New Roman"/>
          <w:color w:val="000000"/>
          <w:szCs w:val="24"/>
          <w:lang w:eastAsia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E02BE1" w:rsidRPr="00E02BE1" w:rsidRDefault="00E02BE1" w:rsidP="00E02BE1">
      <w:pPr>
        <w:spacing w:after="0" w:line="240" w:lineRule="auto"/>
        <w:ind w:firstLine="227"/>
        <w:jc w:val="both"/>
        <w:rPr>
          <w:rFonts w:eastAsia="Times New Roman"/>
          <w:color w:val="000000"/>
          <w:szCs w:val="24"/>
          <w:lang w:eastAsia="ru-RU"/>
        </w:rPr>
      </w:pPr>
      <w:r w:rsidRPr="00E02BE1">
        <w:rPr>
          <w:rFonts w:eastAsia="Times New Roman"/>
          <w:color w:val="000000"/>
          <w:szCs w:val="24"/>
          <w:lang w:eastAsia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E02BE1" w:rsidRPr="00E02BE1" w:rsidRDefault="00E02BE1" w:rsidP="00E02BE1">
      <w:pPr>
        <w:spacing w:after="0" w:line="240" w:lineRule="auto"/>
        <w:ind w:firstLine="227"/>
        <w:jc w:val="both"/>
        <w:rPr>
          <w:rFonts w:eastAsia="Times New Roman"/>
          <w:color w:val="000000"/>
          <w:szCs w:val="24"/>
          <w:lang w:eastAsia="ru-RU"/>
        </w:rPr>
      </w:pPr>
      <w:r w:rsidRPr="00E02BE1">
        <w:rPr>
          <w:rFonts w:eastAsia="Times New Roman"/>
          <w:color w:val="000000"/>
          <w:szCs w:val="24"/>
          <w:lang w:eastAsia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</w:t>
      </w:r>
      <w:r w:rsidRPr="00E02BE1">
        <w:rPr>
          <w:rFonts w:eastAsia="Times New Roman"/>
          <w:color w:val="000000"/>
          <w:szCs w:val="24"/>
          <w:lang w:eastAsia="ru-RU"/>
        </w:rPr>
        <w:lastRenderedPageBreak/>
        <w:t>пунктуационной грамотности; воспитание стремления к речевому самосовершенствованию;</w:t>
      </w:r>
    </w:p>
    <w:p w:rsidR="00E02BE1" w:rsidRPr="00E02BE1" w:rsidRDefault="00E02BE1" w:rsidP="00E02BE1">
      <w:pPr>
        <w:spacing w:after="0" w:line="240" w:lineRule="auto"/>
        <w:ind w:firstLine="227"/>
        <w:jc w:val="both"/>
        <w:rPr>
          <w:rFonts w:eastAsia="Times New Roman"/>
          <w:color w:val="000000"/>
          <w:szCs w:val="24"/>
          <w:lang w:eastAsia="ru-RU"/>
        </w:rPr>
      </w:pPr>
      <w:r w:rsidRPr="00E02BE1">
        <w:rPr>
          <w:rFonts w:eastAsia="Times New Roman"/>
          <w:color w:val="000000"/>
          <w:szCs w:val="24"/>
          <w:lang w:eastAsia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E02BE1" w:rsidRPr="00E02BE1" w:rsidRDefault="00E02BE1" w:rsidP="00E02BE1">
      <w:pPr>
        <w:spacing w:after="0" w:line="240" w:lineRule="auto"/>
        <w:ind w:firstLine="227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E02BE1">
        <w:rPr>
          <w:rFonts w:eastAsia="Times New Roman"/>
          <w:color w:val="000000"/>
          <w:szCs w:val="24"/>
          <w:lang w:eastAsia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п. в процессе изучения русского языка;</w:t>
      </w:r>
      <w:proofErr w:type="gramEnd"/>
    </w:p>
    <w:p w:rsidR="00E02BE1" w:rsidRPr="00E02BE1" w:rsidRDefault="00E02BE1" w:rsidP="00E02BE1">
      <w:pPr>
        <w:spacing w:after="0" w:line="240" w:lineRule="auto"/>
        <w:ind w:firstLine="227"/>
        <w:jc w:val="both"/>
        <w:rPr>
          <w:rFonts w:eastAsia="Times New Roman"/>
          <w:color w:val="000000"/>
          <w:szCs w:val="24"/>
          <w:lang w:eastAsia="ru-RU"/>
        </w:rPr>
      </w:pPr>
      <w:r w:rsidRPr="00E02BE1">
        <w:rPr>
          <w:rFonts w:eastAsia="Times New Roman"/>
          <w:color w:val="000000"/>
          <w:szCs w:val="24"/>
          <w:lang w:eastAsia="ru-RU"/>
        </w:rPr>
        <w:t xml:space="preserve"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E02BE1">
        <w:rPr>
          <w:rFonts w:eastAsia="Times New Roman"/>
          <w:color w:val="000000"/>
          <w:szCs w:val="24"/>
          <w:lang w:eastAsia="ru-RU"/>
        </w:rPr>
        <w:t>несплошной</w:t>
      </w:r>
      <w:proofErr w:type="spellEnd"/>
      <w:r w:rsidRPr="00E02BE1">
        <w:rPr>
          <w:rFonts w:eastAsia="Times New Roman"/>
          <w:color w:val="000000"/>
          <w:szCs w:val="24"/>
          <w:lang w:eastAsia="ru-RU"/>
        </w:rPr>
        <w:t xml:space="preserve"> текст, </w:t>
      </w:r>
      <w:proofErr w:type="spellStart"/>
      <w:r w:rsidRPr="00E02BE1">
        <w:rPr>
          <w:rFonts w:eastAsia="Times New Roman"/>
          <w:color w:val="000000"/>
          <w:szCs w:val="24"/>
          <w:lang w:eastAsia="ru-RU"/>
        </w:rPr>
        <w:t>инфографика</w:t>
      </w:r>
      <w:proofErr w:type="spellEnd"/>
      <w:r w:rsidRPr="00E02BE1">
        <w:rPr>
          <w:rFonts w:eastAsia="Times New Roman"/>
          <w:color w:val="000000"/>
          <w:szCs w:val="24"/>
          <w:lang w:eastAsia="ru-RU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E02BE1" w:rsidRPr="00E02BE1" w:rsidRDefault="00E02BE1" w:rsidP="00E02BE1">
      <w:pPr>
        <w:spacing w:before="240" w:after="120" w:line="240" w:lineRule="auto"/>
        <w:outlineLvl w:val="1"/>
        <w:rPr>
          <w:rFonts w:eastAsia="Times New Roman"/>
          <w:b/>
          <w:bCs/>
          <w:caps/>
          <w:color w:val="000000"/>
          <w:szCs w:val="24"/>
          <w:lang w:eastAsia="ru-RU"/>
        </w:rPr>
      </w:pPr>
      <w:r w:rsidRPr="00E02BE1">
        <w:rPr>
          <w:rFonts w:eastAsia="Times New Roman"/>
          <w:b/>
          <w:bCs/>
          <w:caps/>
          <w:color w:val="000000"/>
          <w:szCs w:val="24"/>
          <w:lang w:eastAsia="ru-RU"/>
        </w:rPr>
        <w:t>МЕСТО УЧЕБНОГО ПРЕДМЕТА «РУССКИЙ ЯЗЫК» В УЧЕБНОМ ПЛАНЕ</w:t>
      </w:r>
    </w:p>
    <w:p w:rsidR="00E02BE1" w:rsidRPr="00E02BE1" w:rsidRDefault="00E02BE1" w:rsidP="00E02BE1">
      <w:pPr>
        <w:spacing w:after="0" w:line="240" w:lineRule="auto"/>
        <w:ind w:firstLine="227"/>
        <w:jc w:val="both"/>
        <w:rPr>
          <w:rFonts w:eastAsia="Times New Roman"/>
          <w:color w:val="000000"/>
          <w:szCs w:val="24"/>
          <w:lang w:eastAsia="ru-RU"/>
        </w:rPr>
      </w:pPr>
      <w:r w:rsidRPr="00E02BE1">
        <w:rPr>
          <w:rFonts w:eastAsia="Times New Roman"/>
          <w:color w:val="000000"/>
          <w:szCs w:val="24"/>
          <w:lang w:eastAsia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  предметную  область  «Русский язык и литература» и является обязательным для  изучения.</w:t>
      </w:r>
    </w:p>
    <w:p w:rsidR="00E02BE1" w:rsidRPr="00E02BE1" w:rsidRDefault="00E02BE1" w:rsidP="00E02BE1">
      <w:pPr>
        <w:spacing w:after="0" w:line="240" w:lineRule="auto"/>
        <w:ind w:firstLine="227"/>
        <w:jc w:val="both"/>
        <w:rPr>
          <w:rFonts w:eastAsia="Times New Roman"/>
          <w:color w:val="000000"/>
          <w:szCs w:val="24"/>
          <w:lang w:eastAsia="ru-RU"/>
        </w:rPr>
      </w:pPr>
      <w:r w:rsidRPr="00E02BE1">
        <w:rPr>
          <w:rFonts w:eastAsia="Times New Roman"/>
          <w:color w:val="000000"/>
          <w:szCs w:val="24"/>
          <w:lang w:eastAsia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E02BE1" w:rsidRPr="00E02BE1" w:rsidRDefault="00E02BE1" w:rsidP="00E02BE1">
      <w:pPr>
        <w:spacing w:after="0" w:line="240" w:lineRule="auto"/>
        <w:ind w:firstLine="227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E02BE1">
        <w:rPr>
          <w:rFonts w:eastAsia="Times New Roman"/>
          <w:color w:val="000000"/>
          <w:szCs w:val="24"/>
          <w:lang w:eastAsia="ru-RU"/>
        </w:rPr>
        <w:t>Учебным планом на изучение русского языка отводится 714 часов: в 5 классе — 170 часов (5 часов в неделю), в 6 классе — 204 часа (6 часов в неделю), в 7 классе 136 часов (4 часа в неделю), в 8 классе — 102 часа (3 часа в неделю), в 9 классе — 102 часа (3 часа в неделю).</w:t>
      </w:r>
      <w:proofErr w:type="gramEnd"/>
    </w:p>
    <w:p w:rsidR="006059E0" w:rsidRDefault="00E02BE1"/>
    <w:sectPr w:rsidR="006059E0" w:rsidSect="00FC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BE1"/>
    <w:rsid w:val="00231B99"/>
    <w:rsid w:val="006331BC"/>
    <w:rsid w:val="008D1BDB"/>
    <w:rsid w:val="00C06301"/>
    <w:rsid w:val="00E02BE1"/>
    <w:rsid w:val="00FC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D7"/>
  </w:style>
  <w:style w:type="paragraph" w:styleId="2">
    <w:name w:val="heading 2"/>
    <w:basedOn w:val="a"/>
    <w:link w:val="20"/>
    <w:uiPriority w:val="9"/>
    <w:qFormat/>
    <w:rsid w:val="00E02BE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2BE1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2B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4546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2022-08-31T05:06:00Z</dcterms:created>
  <dcterms:modified xsi:type="dcterms:W3CDTF">2022-08-31T05:07:00Z</dcterms:modified>
</cp:coreProperties>
</file>